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5FE9C" w14:textId="77777777" w:rsidR="00C019D5" w:rsidRDefault="00C019D5" w:rsidP="006815DE">
      <w:pPr>
        <w:jc w:val="center"/>
        <w:rPr>
          <w:b/>
        </w:rPr>
      </w:pPr>
    </w:p>
    <w:p w14:paraId="42ECE41A" w14:textId="4DF21E0F" w:rsidR="00610588" w:rsidRPr="00C019D5" w:rsidRDefault="006815DE" w:rsidP="00C019D5">
      <w:pPr>
        <w:jc w:val="center"/>
        <w:rPr>
          <w:b/>
        </w:rPr>
      </w:pPr>
      <w:r>
        <w:rPr>
          <w:b/>
        </w:rPr>
        <w:t xml:space="preserve">AVISO DE AUTORIZACIÓN - CONTINUIDAD DE LA ATENCIÓN MÉDICA </w:t>
      </w:r>
    </w:p>
    <w:p w14:paraId="14F78EB7" w14:textId="77777777" w:rsidR="00610588" w:rsidRPr="00DC714D" w:rsidRDefault="00610588" w:rsidP="00610588"/>
    <w:p w14:paraId="782AD114" w14:textId="16AF33A1" w:rsidR="00610588" w:rsidRPr="00DC714D" w:rsidRDefault="00610588" w:rsidP="00610588">
      <w:pPr>
        <w:rPr>
          <w:color w:val="0070C0"/>
        </w:rPr>
      </w:pPr>
      <w:r>
        <w:rPr>
          <w:b/>
        </w:rPr>
        <w:t xml:space="preserve">Fecha de Nacimiento: </w:t>
      </w:r>
      <w:r>
        <w:rPr>
          <w:b/>
        </w:rPr>
        <w:tab/>
      </w:r>
      <w:r>
        <w:tab/>
      </w:r>
      <w:r>
        <w:tab/>
      </w:r>
      <w:r>
        <w:tab/>
      </w:r>
      <w:r>
        <w:rPr>
          <w:color w:val="FF0000"/>
        </w:rPr>
        <w:t>[Member DOB]</w:t>
      </w:r>
    </w:p>
    <w:p w14:paraId="1DA3DADD" w14:textId="77777777" w:rsidR="00610588" w:rsidRPr="00DC714D" w:rsidRDefault="00610588" w:rsidP="00610588">
      <w:r>
        <w:rPr>
          <w:b/>
        </w:rPr>
        <w:t>ID de Miembro: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[Subscriber ID or Subscriber Dependent #]</w:t>
      </w:r>
    </w:p>
    <w:p w14:paraId="2C029ACA" w14:textId="2AA88550" w:rsidR="00610588" w:rsidRPr="00DC714D" w:rsidRDefault="00610588" w:rsidP="00DD0A5A">
      <w:r>
        <w:rPr>
          <w:b/>
        </w:rPr>
        <w:t xml:space="preserve">Plan de Salud: </w:t>
      </w:r>
      <w:r>
        <w:rPr>
          <w:b/>
        </w:rPr>
        <w:tab/>
      </w:r>
      <w:r>
        <w:tab/>
      </w:r>
      <w:r>
        <w:tab/>
      </w:r>
      <w:r>
        <w:tab/>
      </w:r>
      <w:r>
        <w:tab/>
        <w:t>IEHP DualChoice (HMO D-SNP)</w:t>
      </w:r>
    </w:p>
    <w:p w14:paraId="7AF8FA4A" w14:textId="49D7E906" w:rsidR="00610588" w:rsidRPr="00DC714D" w:rsidRDefault="00610588" w:rsidP="00610588">
      <w:pPr>
        <w:rPr>
          <w:color w:val="0070C0"/>
        </w:rPr>
      </w:pPr>
      <w:r>
        <w:rPr>
          <w:b/>
        </w:rPr>
        <w:t>Proveedor que Solicita el Servicio:</w:t>
      </w:r>
      <w:r>
        <w:t xml:space="preserve"> </w:t>
      </w:r>
      <w:r>
        <w:tab/>
      </w:r>
      <w:r>
        <w:tab/>
      </w:r>
      <w:r>
        <w:tab/>
      </w:r>
      <w:r>
        <w:rPr>
          <w:color w:val="FF0000"/>
        </w:rPr>
        <w:t>[Requesting Provider Name]</w:t>
      </w:r>
    </w:p>
    <w:p w14:paraId="3CA6F0F4" w14:textId="7B1355BB" w:rsidR="00610588" w:rsidRPr="00DC714D" w:rsidRDefault="00610588" w:rsidP="00610588">
      <w:r>
        <w:rPr>
          <w:b/>
        </w:rPr>
        <w:t>Proveedor Solicitado:</w:t>
      </w:r>
      <w:r>
        <w:rPr>
          <w:b/>
        </w:rPr>
        <w:tab/>
      </w:r>
      <w:r>
        <w:tab/>
      </w:r>
      <w:r>
        <w:tab/>
      </w:r>
      <w:r>
        <w:tab/>
      </w:r>
      <w:r>
        <w:rPr>
          <w:color w:val="FF0000"/>
        </w:rPr>
        <w:t>[Servicing Provider Name]</w:t>
      </w:r>
    </w:p>
    <w:p w14:paraId="6B769515" w14:textId="77777777" w:rsidR="00610588" w:rsidRPr="00DC714D" w:rsidRDefault="00610588" w:rsidP="00610588">
      <w:pPr>
        <w:rPr>
          <w:color w:val="0070C0"/>
        </w:rPr>
      </w:pPr>
      <w:r>
        <w:rPr>
          <w:b/>
        </w:rPr>
        <w:t>Número de Autorización/Certificación Previa:</w:t>
      </w:r>
      <w:r>
        <w:tab/>
      </w:r>
      <w:r>
        <w:rPr>
          <w:color w:val="FF0000"/>
        </w:rPr>
        <w:t>[Authorization or Referral #]</w:t>
      </w:r>
    </w:p>
    <w:p w14:paraId="3F423BAB" w14:textId="77777777" w:rsidR="00577BD3" w:rsidRPr="00DC714D" w:rsidRDefault="00577BD3" w:rsidP="00610588"/>
    <w:p w14:paraId="6AF7DE78" w14:textId="77777777" w:rsidR="00577BD3" w:rsidRPr="00A33440" w:rsidRDefault="00577BD3">
      <w:pPr>
        <w:rPr>
          <w:color w:val="FF0000"/>
        </w:rPr>
      </w:pPr>
      <w:r>
        <w:t xml:space="preserve">Estimado/a </w:t>
      </w:r>
      <w:r>
        <w:rPr>
          <w:color w:val="FF0000"/>
        </w:rPr>
        <w:t>[Member Name]</w:t>
      </w:r>
      <w:r>
        <w:t>:</w:t>
      </w:r>
    </w:p>
    <w:p w14:paraId="421E8925" w14:textId="77777777" w:rsidR="00455A14" w:rsidRPr="00DC714D" w:rsidRDefault="00455A14" w:rsidP="00455A14"/>
    <w:p w14:paraId="28802B7B" w14:textId="07D8354A" w:rsidR="00610588" w:rsidRPr="00DC714D" w:rsidRDefault="00236E55" w:rsidP="00DF49FD">
      <w:r>
        <w:t xml:space="preserve">Esperamos que al recibir esta carta se encuentre bien. Le escribimos para informarle que se aprobó su solicitud de continuidad de la atención médica (conservar un </w:t>
      </w:r>
      <w:r w:rsidR="00550DBA">
        <w:t>p</w:t>
      </w:r>
      <w:r>
        <w:t xml:space="preserve">roveedor fuera de nuestra red durante un máximo de doce meses desde el día en que se inscribió en </w:t>
      </w:r>
      <w:r w:rsidR="00E375F7">
        <w:br/>
      </w:r>
      <w:r>
        <w:t xml:space="preserve">IEHP DualChoice) para </w:t>
      </w:r>
      <w:r>
        <w:rPr>
          <w:color w:val="FF0000"/>
        </w:rPr>
        <w:t>&lt;service category&gt;</w:t>
      </w:r>
      <w:r>
        <w:t xml:space="preserve"> con </w:t>
      </w:r>
      <w:r>
        <w:rPr>
          <w:color w:val="FF0000"/>
        </w:rPr>
        <w:t>&lt;servicing provider name&gt;</w:t>
      </w:r>
      <w:r>
        <w:t>. Esto significa que puede</w:t>
      </w:r>
      <w:r w:rsidR="003C45D3">
        <w:t> </w:t>
      </w:r>
      <w:r>
        <w:t xml:space="preserve">quedarse con su </w:t>
      </w:r>
      <w:r w:rsidR="00550DBA">
        <w:t>p</w:t>
      </w:r>
      <w:r>
        <w:t>roveedor actual.</w:t>
      </w:r>
    </w:p>
    <w:p w14:paraId="19CB85A9" w14:textId="77777777" w:rsidR="00610588" w:rsidRPr="00DC714D" w:rsidRDefault="00610588" w:rsidP="00DF49FD"/>
    <w:p w14:paraId="49688C53" w14:textId="77777777" w:rsidR="00FF5A94" w:rsidRDefault="00FF5A94" w:rsidP="00C47030">
      <w:pPr>
        <w:ind w:left="720"/>
      </w:pPr>
      <w:r>
        <w:rPr>
          <w:b/>
        </w:rPr>
        <w:t xml:space="preserve">Servicio Autorizado: </w:t>
      </w:r>
      <w:r>
        <w:rPr>
          <w:b/>
          <w:color w:val="FF0000"/>
        </w:rPr>
        <w:t>&lt;procedure grid CPT codes&gt;</w:t>
      </w:r>
    </w:p>
    <w:p w14:paraId="4ADC26D1" w14:textId="77777777" w:rsidR="00FF5A94" w:rsidRDefault="00FF5A94" w:rsidP="00C47030">
      <w:pPr>
        <w:ind w:left="720"/>
      </w:pPr>
      <w:r>
        <w:rPr>
          <w:b/>
        </w:rPr>
        <w:t>Cantidad de Servicios Autorizados:</w:t>
      </w:r>
      <w:r>
        <w:rPr>
          <w:color w:val="FF0000"/>
        </w:rPr>
        <w:t xml:space="preserve"> </w:t>
      </w:r>
      <w:r>
        <w:rPr>
          <w:b/>
          <w:color w:val="FF0000"/>
        </w:rPr>
        <w:t>&lt;# of units approved&gt;</w:t>
      </w:r>
    </w:p>
    <w:p w14:paraId="7AC9F185" w14:textId="77777777" w:rsidR="00FF5A94" w:rsidRDefault="00FF5A94" w:rsidP="00C47030">
      <w:pPr>
        <w:ind w:left="720"/>
        <w:rPr>
          <w:color w:val="FF0000"/>
        </w:rPr>
      </w:pPr>
      <w:r>
        <w:rPr>
          <w:b/>
        </w:rPr>
        <w:t>Autorización Válida desde/hasta:</w:t>
      </w:r>
      <w:r>
        <w:t xml:space="preserve"> </w:t>
      </w:r>
      <w:r>
        <w:rPr>
          <w:color w:val="FF0000"/>
        </w:rPr>
        <w:t xml:space="preserve"> </w:t>
      </w:r>
      <w:r>
        <w:rPr>
          <w:b/>
          <w:color w:val="FF0000"/>
        </w:rPr>
        <w:t>&lt;MM/DD/YYYY / MM/DD/YYYY&gt;</w:t>
      </w:r>
    </w:p>
    <w:p w14:paraId="3043741A" w14:textId="77777777" w:rsidR="00FF5A94" w:rsidRPr="003C45D3" w:rsidRDefault="00FF5A94" w:rsidP="00C47030">
      <w:pPr>
        <w:ind w:left="720"/>
        <w:rPr>
          <w:b/>
          <w:color w:val="FF0000"/>
          <w:lang w:val="en-US"/>
        </w:rPr>
      </w:pPr>
      <w:r w:rsidRPr="003C45D3">
        <w:rPr>
          <w:b/>
          <w:lang w:val="en-US"/>
        </w:rPr>
        <w:t>Proveedor Autorizado:</w:t>
      </w:r>
      <w:r w:rsidRPr="003C45D3">
        <w:rPr>
          <w:lang w:val="en-US"/>
        </w:rPr>
        <w:t xml:space="preserve"> </w:t>
      </w:r>
      <w:r w:rsidRPr="003C45D3">
        <w:rPr>
          <w:b/>
          <w:color w:val="FF0000"/>
          <w:lang w:val="en-US"/>
        </w:rPr>
        <w:t>&lt;Servicing provider Name&gt; &lt;Servicing Provider Phone Number&gt;</w:t>
      </w:r>
    </w:p>
    <w:p w14:paraId="167AAC16" w14:textId="77777777" w:rsidR="00610588" w:rsidRPr="003C45D3" w:rsidRDefault="00610588" w:rsidP="00DF49FD">
      <w:pPr>
        <w:rPr>
          <w:lang w:val="en-US"/>
        </w:rPr>
      </w:pPr>
    </w:p>
    <w:p w14:paraId="6FE63CCD" w14:textId="393FDC82" w:rsidR="004E4E32" w:rsidRDefault="00F602F0" w:rsidP="000A300D">
      <w:pPr>
        <w:ind w:right="-90"/>
        <w:rPr>
          <w:color w:val="0070C0"/>
        </w:rPr>
      </w:pPr>
      <w:r>
        <w:t xml:space="preserve">Como </w:t>
      </w:r>
      <w:r w:rsidR="00DE1D98">
        <w:t>m</w:t>
      </w:r>
      <w:r>
        <w:t xml:space="preserve">iembro de &lt;&lt;IPA&gt;&gt;, usted tiene derecho a elegir un </w:t>
      </w:r>
      <w:r w:rsidR="00550DBA">
        <w:t>p</w:t>
      </w:r>
      <w:r>
        <w:t xml:space="preserve">roveedor diferente de nuestra red de en cualquier momento. Para ver una lista de </w:t>
      </w:r>
      <w:r w:rsidR="00550DBA">
        <w:t>p</w:t>
      </w:r>
      <w:r>
        <w:t xml:space="preserve">roveedores, puede consultar el </w:t>
      </w:r>
      <w:r w:rsidR="00913D99">
        <w:t>d</w:t>
      </w:r>
      <w:r>
        <w:t>irectorio de</w:t>
      </w:r>
      <w:r w:rsidR="00550DBA">
        <w:t xml:space="preserve"> </w:t>
      </w:r>
      <w:r w:rsidR="00913D99">
        <w:t>p</w:t>
      </w:r>
      <w:r>
        <w:t xml:space="preserve">roveedores de &lt;&lt;IPA&gt;&gt; en &lt;&lt;IPA website&gt;&gt; o llamar a Servicios para Miembros de &lt;&lt;IPA&gt;&gt; al </w:t>
      </w:r>
      <w:r>
        <w:rPr>
          <w:b/>
        </w:rPr>
        <w:t>&lt;&lt;IPA Phone Number&gt;&gt;</w:t>
      </w:r>
      <w:r>
        <w:t xml:space="preserve">, &lt;&lt;IPA Hours of Operation&gt;&gt;. Los usuarios de TTY deben llamar al </w:t>
      </w:r>
      <w:r>
        <w:rPr>
          <w:b/>
        </w:rPr>
        <w:t>&lt;&lt;IPA TTY Number&gt;&gt;</w:t>
      </w:r>
      <w:r>
        <w:t>.</w:t>
      </w:r>
    </w:p>
    <w:p w14:paraId="18947627" w14:textId="77777777" w:rsidR="000A300D" w:rsidRPr="000A300D" w:rsidRDefault="000A300D" w:rsidP="000A300D">
      <w:pPr>
        <w:ind w:right="-90"/>
        <w:rPr>
          <w:color w:val="0070C0"/>
        </w:rPr>
      </w:pPr>
    </w:p>
    <w:p w14:paraId="7B287878" w14:textId="6B866832" w:rsidR="000C0FC5" w:rsidRPr="00DC714D" w:rsidRDefault="00745C9A" w:rsidP="00C47030">
      <w:r>
        <w:t xml:space="preserve">&lt;&lt;IPA&gt;&gt; se comunicará con usted antes de la fecha de finalización indicada arriba para ayudarle a cambiarse a un </w:t>
      </w:r>
      <w:r w:rsidR="00550DBA">
        <w:t>p</w:t>
      </w:r>
      <w:r>
        <w:t>roveedor que esté en la red de &lt;&lt;IPA&gt;&gt;.</w:t>
      </w:r>
    </w:p>
    <w:p w14:paraId="5AA28170" w14:textId="77777777" w:rsidR="00C10C5A" w:rsidRPr="00DC714D" w:rsidRDefault="00C10C5A" w:rsidP="00C10C5A"/>
    <w:p w14:paraId="274C8A9E" w14:textId="2DE5C2F0" w:rsidR="00610588" w:rsidRPr="00DC714D" w:rsidRDefault="0050042B" w:rsidP="00C47030">
      <w:pPr>
        <w:ind w:right="-90"/>
        <w:rPr>
          <w:color w:val="0070C0"/>
        </w:rPr>
      </w:pPr>
      <w:r>
        <w:t>Si tiene alguna duda o pregunta, por favor llame a &lt;&lt;IPA&gt;&gt; al &lt;&lt;</w:t>
      </w:r>
      <w:r>
        <w:rPr>
          <w:b/>
        </w:rPr>
        <w:t>IPA Phone#</w:t>
      </w:r>
      <w:r>
        <w:t xml:space="preserve">&gt;&gt;, &lt;&lt;Hours of Operation&gt;&gt;. Los usuarios de TTY deben llamar al </w:t>
      </w:r>
      <w:r>
        <w:rPr>
          <w:b/>
        </w:rPr>
        <w:t>&lt;&lt;TTY#&gt;&gt;.</w:t>
      </w:r>
    </w:p>
    <w:p w14:paraId="3E6E9C93" w14:textId="77777777" w:rsidR="00610588" w:rsidRPr="00DC714D" w:rsidRDefault="00610588" w:rsidP="00610588"/>
    <w:p w14:paraId="347990B0" w14:textId="20579EA9" w:rsidR="00610588" w:rsidRDefault="00F602F0" w:rsidP="00610588">
      <w:r>
        <w:t xml:space="preserve">Gracias por ser un/a valioso/a </w:t>
      </w:r>
      <w:r w:rsidR="00BB3799">
        <w:t>m</w:t>
      </w:r>
      <w:r>
        <w:t xml:space="preserve">iembro de &lt;&lt;IPA&gt;&gt; DualChoice y por confiarnos sus necesidades de atención médica. </w:t>
      </w:r>
    </w:p>
    <w:p w14:paraId="19FACA7A" w14:textId="45365B2C" w:rsidR="00FE74E4" w:rsidRDefault="00FE74E4" w:rsidP="00610588"/>
    <w:p w14:paraId="5154914F" w14:textId="7E7B9EF8" w:rsidR="00FE74E4" w:rsidRDefault="00FE74E4" w:rsidP="00610588">
      <w:r>
        <w:lastRenderedPageBreak/>
        <w:t>Su salud es nuestra prioridad,</w:t>
      </w:r>
    </w:p>
    <w:p w14:paraId="678E7971" w14:textId="77777777" w:rsidR="00FE74E4" w:rsidRPr="00DC714D" w:rsidRDefault="00FE74E4" w:rsidP="00610588"/>
    <w:p w14:paraId="2E743F87" w14:textId="4E807B29" w:rsidR="00610588" w:rsidRPr="003C45D3" w:rsidRDefault="000A300D" w:rsidP="00610588">
      <w:pPr>
        <w:rPr>
          <w:lang w:val="en-US"/>
        </w:rPr>
      </w:pPr>
      <w:r w:rsidRPr="003C45D3">
        <w:rPr>
          <w:lang w:val="en-US"/>
        </w:rPr>
        <w:t>&lt;&lt;IPA&gt;&gt;</w:t>
      </w:r>
    </w:p>
    <w:p w14:paraId="3CB5D724" w14:textId="77777777" w:rsidR="008B5680" w:rsidRPr="003C45D3" w:rsidRDefault="008B5680" w:rsidP="00610588">
      <w:pPr>
        <w:rPr>
          <w:color w:val="0070C0"/>
          <w:lang w:val="en-US"/>
        </w:rPr>
      </w:pPr>
    </w:p>
    <w:p w14:paraId="270B434A" w14:textId="77777777" w:rsidR="00610588" w:rsidRPr="003C45D3" w:rsidRDefault="00610588" w:rsidP="00610588">
      <w:pPr>
        <w:rPr>
          <w:b/>
          <w:i/>
          <w:lang w:val="en-US"/>
        </w:rPr>
      </w:pPr>
    </w:p>
    <w:p w14:paraId="76214519" w14:textId="61422D41" w:rsidR="00610588" w:rsidRPr="003C45D3" w:rsidRDefault="00610588" w:rsidP="00610588">
      <w:pPr>
        <w:rPr>
          <w:color w:val="FF0000"/>
          <w:lang w:val="en-US"/>
        </w:rPr>
      </w:pPr>
      <w:r w:rsidRPr="003C45D3">
        <w:rPr>
          <w:lang w:val="en-US"/>
        </w:rPr>
        <w:t xml:space="preserve">CC: </w:t>
      </w:r>
      <w:r w:rsidRPr="003C45D3">
        <w:rPr>
          <w:lang w:val="en-US"/>
        </w:rPr>
        <w:tab/>
      </w:r>
      <w:r w:rsidRPr="003C45D3">
        <w:rPr>
          <w:color w:val="FF0000"/>
          <w:lang w:val="en-US"/>
        </w:rPr>
        <w:t>[Requesting Provider]</w:t>
      </w:r>
    </w:p>
    <w:p w14:paraId="7564BA67" w14:textId="42CEF313" w:rsidR="00610588" w:rsidRPr="003C45D3" w:rsidRDefault="00610588" w:rsidP="00610588">
      <w:pPr>
        <w:rPr>
          <w:color w:val="FF0000"/>
          <w:lang w:val="en-US"/>
        </w:rPr>
      </w:pPr>
      <w:r w:rsidRPr="003C45D3">
        <w:rPr>
          <w:color w:val="FF0000"/>
          <w:lang w:val="en-US"/>
        </w:rPr>
        <w:tab/>
        <w:t>[Requested Provider]</w:t>
      </w:r>
    </w:p>
    <w:p w14:paraId="344FF808" w14:textId="77777777" w:rsidR="00610588" w:rsidRPr="00A33440" w:rsidRDefault="00610588" w:rsidP="00610588">
      <w:pPr>
        <w:rPr>
          <w:color w:val="FF0000"/>
        </w:rPr>
      </w:pPr>
      <w:r w:rsidRPr="003C45D3">
        <w:rPr>
          <w:color w:val="FF0000"/>
          <w:lang w:val="en-US"/>
        </w:rPr>
        <w:tab/>
      </w:r>
      <w:r>
        <w:rPr>
          <w:color w:val="FF0000"/>
        </w:rPr>
        <w:t>[PCP]</w:t>
      </w:r>
    </w:p>
    <w:p w14:paraId="7AEB130F" w14:textId="77777777" w:rsidR="00610588" w:rsidRPr="00DC714D" w:rsidRDefault="00610588" w:rsidP="00610588">
      <w:r>
        <w:tab/>
      </w:r>
    </w:p>
    <w:p w14:paraId="27472395" w14:textId="17B7661F" w:rsidR="00FA6B65" w:rsidRDefault="00DC714D" w:rsidP="00FA6B65">
      <w:pPr>
        <w:rPr>
          <w:bCs/>
          <w:iCs/>
        </w:rPr>
      </w:pPr>
      <w:r>
        <w:rPr>
          <w:b/>
        </w:rPr>
        <w:t xml:space="preserve">Proveedor Solicitado: </w:t>
      </w:r>
      <w:r>
        <w:t xml:space="preserve"> El servicio solamente se aprueba si el </w:t>
      </w:r>
      <w:r w:rsidR="00BB3799">
        <w:t>m</w:t>
      </w:r>
      <w:r>
        <w:t xml:space="preserve">iembro es elegible en el momento del servicio. Puede verificar esto en Internet en </w:t>
      </w:r>
      <w:r>
        <w:rPr>
          <w:b/>
          <w:i/>
        </w:rPr>
        <w:t>www.iehp.org.</w:t>
      </w:r>
    </w:p>
    <w:p w14:paraId="6F2CCBCA" w14:textId="77777777" w:rsidR="008B5680" w:rsidRDefault="008B5680" w:rsidP="00FA6B65">
      <w:pPr>
        <w:rPr>
          <w:bCs/>
          <w:iCs/>
        </w:rPr>
      </w:pPr>
    </w:p>
    <w:p w14:paraId="35BC707B" w14:textId="09B1963D" w:rsidR="008B5680" w:rsidRPr="008B5680" w:rsidRDefault="00FE74E4" w:rsidP="008B5680">
      <w:pPr>
        <w:pStyle w:val="NoSpacing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IEHP DualChoice (HMO D-SNP) es un plan HMO con un contrato con Medicare. La inscripción en IEHP DualChoice (HMO D-SNP) depende de la </w:t>
      </w:r>
      <w:r w:rsidR="00856042">
        <w:rPr>
          <w:rFonts w:ascii="Times New Roman" w:hAnsi="Times New Roman"/>
          <w:i/>
          <w:sz w:val="24"/>
        </w:rPr>
        <w:t>renovación</w:t>
      </w:r>
      <w:r>
        <w:rPr>
          <w:rFonts w:ascii="Times New Roman" w:hAnsi="Times New Roman"/>
          <w:i/>
          <w:sz w:val="24"/>
        </w:rPr>
        <w:t xml:space="preserve"> del contrato.</w:t>
      </w:r>
    </w:p>
    <w:p w14:paraId="1933F00F" w14:textId="77777777" w:rsidR="008B5680" w:rsidRPr="00DC714D" w:rsidRDefault="008B5680" w:rsidP="00FA6B65"/>
    <w:p w14:paraId="788D2CF6" w14:textId="77777777" w:rsidR="00D91D7A" w:rsidRPr="00FA6B65" w:rsidRDefault="00FA6B65" w:rsidP="00FA6B65">
      <w:pPr>
        <w:tabs>
          <w:tab w:val="left" w:pos="2325"/>
        </w:tabs>
      </w:pPr>
      <w:r>
        <w:tab/>
      </w:r>
    </w:p>
    <w:sectPr w:rsidR="00D91D7A" w:rsidRPr="00FA6B65" w:rsidSect="00155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03DCC" w14:textId="77777777" w:rsidR="00976D0B" w:rsidRDefault="00976D0B">
      <w:r>
        <w:separator/>
      </w:r>
    </w:p>
  </w:endnote>
  <w:endnote w:type="continuationSeparator" w:id="0">
    <w:p w14:paraId="71B9D250" w14:textId="77777777" w:rsidR="00976D0B" w:rsidRDefault="0097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192D" w14:textId="77777777" w:rsidR="004B3FB6" w:rsidRDefault="004B3F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A233" w14:textId="46045F4E" w:rsidR="00D341AF" w:rsidRDefault="00D341AF" w:rsidP="00D341AF">
    <w:pPr>
      <w:pStyle w:val="Footer"/>
      <w:jc w:val="right"/>
    </w:pPr>
    <w:r>
      <w:t xml:space="preserve">Página </w:t>
    </w:r>
    <w:r w:rsidRPr="00202640">
      <w:fldChar w:fldCharType="begin"/>
    </w:r>
    <w:r w:rsidRPr="00202640">
      <w:instrText xml:space="preserve"> PAGE  \* Arabic  \* MERGEFORMAT </w:instrText>
    </w:r>
    <w:r w:rsidRPr="00202640">
      <w:fldChar w:fldCharType="separate"/>
    </w:r>
    <w:r>
      <w:t>1</w:t>
    </w:r>
    <w:r w:rsidRPr="00202640">
      <w:fldChar w:fldCharType="end"/>
    </w:r>
    <w:r>
      <w:t xml:space="preserve"> de </w:t>
    </w:r>
    <w:fldSimple w:instr=" NUMPAGES  \* Arabic  \* MERGEFORMAT ">
      <w: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2619" w14:textId="77777777" w:rsidR="00587E64" w:rsidRPr="00BF6E41" w:rsidRDefault="00587E64" w:rsidP="00587E64">
    <w:pPr>
      <w:pStyle w:val="Footer"/>
    </w:pPr>
    <w:bookmarkStart w:id="0" w:name="_Hlk139635336"/>
    <w:r w:rsidRPr="003C45D3">
      <w:rPr>
        <w:lang w:val="en-US"/>
      </w:rPr>
      <w:t xml:space="preserve">©2023 Inland Empire Health Plan. Entidad Pública. </w:t>
    </w:r>
    <w:r>
      <w:t xml:space="preserve">Todos los Derechos Reservados. </w:t>
    </w:r>
    <w:bookmarkEnd w:id="0"/>
  </w:p>
  <w:p w14:paraId="74DF1EBD" w14:textId="2014C33B" w:rsidR="008B5680" w:rsidRPr="00B62266" w:rsidRDefault="00587E64" w:rsidP="00B62266">
    <w:pPr>
      <w:pStyle w:val="Footer"/>
    </w:pPr>
    <w:r>
      <w:t>H8894_DSNP_23_4256112_C_IPA</w:t>
    </w:r>
    <w:r w:rsidR="00E375F7">
      <w:t>_SP</w:t>
    </w:r>
    <w:r>
      <w:tab/>
    </w:r>
    <w:r>
      <w:tab/>
      <w:t xml:space="preserve">Página 1 de </w:t>
    </w:r>
    <w:r w:rsidR="00FE7EF6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9592F" w14:textId="77777777" w:rsidR="00976D0B" w:rsidRDefault="00976D0B">
      <w:r>
        <w:separator/>
      </w:r>
    </w:p>
  </w:footnote>
  <w:footnote w:type="continuationSeparator" w:id="0">
    <w:p w14:paraId="52065E8D" w14:textId="77777777" w:rsidR="00976D0B" w:rsidRDefault="00976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6C3A" w14:textId="77777777" w:rsidR="004B3FB6" w:rsidRDefault="004B3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B298" w14:textId="77777777" w:rsidR="004B3FB6" w:rsidRDefault="004B3F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B7EA" w14:textId="7AEF611B" w:rsidR="00C019D5" w:rsidRPr="003C45D3" w:rsidRDefault="000A300D" w:rsidP="00C019D5">
    <w:pPr>
      <w:pStyle w:val="Header"/>
      <w:jc w:val="center"/>
      <w:rPr>
        <w:lang w:val="en-US"/>
      </w:rPr>
    </w:pPr>
    <w:r w:rsidRPr="003C45D3">
      <w:rPr>
        <w:lang w:val="en-US"/>
      </w:rPr>
      <w:t>&lt;&lt;IPA LOGO&gt;&gt;</w:t>
    </w:r>
  </w:p>
  <w:p w14:paraId="43C98A30" w14:textId="77777777" w:rsidR="00C019D5" w:rsidRPr="003C45D3" w:rsidRDefault="00C019D5" w:rsidP="00C019D5">
    <w:pPr>
      <w:pStyle w:val="Header"/>
      <w:jc w:val="center"/>
      <w:rPr>
        <w:lang w:val="en-US"/>
      </w:rPr>
    </w:pPr>
  </w:p>
  <w:p w14:paraId="25C728C8" w14:textId="77777777" w:rsidR="00C019D5" w:rsidRPr="003C45D3" w:rsidRDefault="00C019D5" w:rsidP="00C019D5">
    <w:pPr>
      <w:pStyle w:val="Header"/>
      <w:jc w:val="center"/>
      <w:rPr>
        <w:lang w:val="en-US"/>
      </w:rPr>
    </w:pPr>
  </w:p>
  <w:p w14:paraId="64745639" w14:textId="77777777" w:rsidR="00C019D5" w:rsidRPr="003C45D3" w:rsidRDefault="00C019D5" w:rsidP="00C019D5">
    <w:pPr>
      <w:pStyle w:val="Header"/>
      <w:rPr>
        <w:lang w:val="en-US"/>
      </w:rPr>
    </w:pPr>
  </w:p>
  <w:p w14:paraId="5E1CB32E" w14:textId="77777777" w:rsidR="00C019D5" w:rsidRPr="003C45D3" w:rsidRDefault="00C019D5" w:rsidP="00C019D5">
    <w:pPr>
      <w:pStyle w:val="Header"/>
      <w:jc w:val="right"/>
      <w:rPr>
        <w:lang w:val="en-US"/>
      </w:rPr>
    </w:pPr>
    <w:r w:rsidRPr="003C45D3">
      <w:rPr>
        <w:lang w:val="en-US"/>
      </w:rPr>
      <w:t>&lt;&lt;Date&gt;&gt;</w:t>
    </w:r>
  </w:p>
  <w:p w14:paraId="0E12C9D3" w14:textId="77777777" w:rsidR="00C019D5" w:rsidRPr="003C45D3" w:rsidRDefault="00C019D5" w:rsidP="00C019D5">
    <w:pPr>
      <w:contextualSpacing/>
      <w:rPr>
        <w:rFonts w:ascii="Arial" w:hAnsi="Arial" w:cs="Arial"/>
        <w:sz w:val="28"/>
        <w:szCs w:val="28"/>
        <w:lang w:val="en-US"/>
      </w:rPr>
    </w:pPr>
  </w:p>
  <w:p w14:paraId="01D55C87" w14:textId="77777777" w:rsidR="00C019D5" w:rsidRPr="003C45D3" w:rsidRDefault="00C019D5" w:rsidP="00C019D5">
    <w:pPr>
      <w:contextualSpacing/>
      <w:rPr>
        <w:lang w:val="en-US"/>
      </w:rPr>
    </w:pPr>
  </w:p>
  <w:p w14:paraId="714B5559" w14:textId="77777777" w:rsidR="00C019D5" w:rsidRPr="003C45D3" w:rsidRDefault="00C019D5" w:rsidP="00C019D5">
    <w:pPr>
      <w:contextualSpacing/>
      <w:rPr>
        <w:lang w:val="en-US"/>
      </w:rPr>
    </w:pPr>
    <w:r w:rsidRPr="003C45D3">
      <w:rPr>
        <w:lang w:val="en-US"/>
      </w:rPr>
      <w:t>&lt;&lt;Member Name&gt;&gt;</w:t>
    </w:r>
    <w:r w:rsidRPr="003C45D3">
      <w:rPr>
        <w:lang w:val="en-US"/>
      </w:rPr>
      <w:tab/>
      <w:t xml:space="preserve">                      </w:t>
    </w:r>
    <w:r w:rsidRPr="003C45D3">
      <w:rPr>
        <w:lang w:val="en-US"/>
      </w:rPr>
      <w:tab/>
    </w:r>
    <w:r w:rsidRPr="003C45D3">
      <w:rPr>
        <w:lang w:val="en-US"/>
      </w:rPr>
      <w:tab/>
    </w:r>
    <w:r w:rsidRPr="003C45D3">
      <w:rPr>
        <w:lang w:val="en-US"/>
      </w:rPr>
      <w:tab/>
    </w:r>
    <w:r w:rsidRPr="003C45D3">
      <w:rPr>
        <w:lang w:val="en-US"/>
      </w:rPr>
      <w:tab/>
      <w:t xml:space="preserve"> </w:t>
    </w:r>
    <w:r w:rsidRPr="003C45D3">
      <w:rPr>
        <w:lang w:val="en-US"/>
      </w:rPr>
      <w:tab/>
    </w:r>
  </w:p>
  <w:p w14:paraId="72161AE9" w14:textId="77777777" w:rsidR="00C019D5" w:rsidRPr="003C45D3" w:rsidRDefault="00C019D5" w:rsidP="00C019D5">
    <w:pPr>
      <w:contextualSpacing/>
      <w:rPr>
        <w:lang w:val="en-US"/>
      </w:rPr>
    </w:pPr>
    <w:r w:rsidRPr="003C45D3">
      <w:rPr>
        <w:lang w:val="en-US"/>
      </w:rPr>
      <w:t>&lt;&lt;Address Line 1&gt;&gt; &lt;&lt;Address Line 2&gt;&gt;</w:t>
    </w:r>
  </w:p>
  <w:p w14:paraId="3696718C" w14:textId="25964DCF" w:rsidR="008B5680" w:rsidRPr="003C45D3" w:rsidRDefault="00C019D5" w:rsidP="00C019D5">
    <w:pPr>
      <w:contextualSpacing/>
      <w:rPr>
        <w:lang w:val="en-US"/>
      </w:rPr>
    </w:pPr>
    <w:r w:rsidRPr="003C45D3">
      <w:rPr>
        <w:lang w:val="en-US"/>
      </w:rPr>
      <w:t xml:space="preserve">&lt;&lt;City&gt;&gt;, &lt;&lt;ST&gt;&gt; &lt;&lt;Zip&gt;&gt;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4414"/>
    <w:multiLevelType w:val="hybridMultilevel"/>
    <w:tmpl w:val="89D082A6"/>
    <w:lvl w:ilvl="0" w:tplc="92900E64">
      <w:start w:val="1"/>
      <w:numFmt w:val="bullet"/>
      <w:pStyle w:val="bullet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46D36"/>
    <w:multiLevelType w:val="hybridMultilevel"/>
    <w:tmpl w:val="7E3A0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010244"/>
    <w:multiLevelType w:val="hybridMultilevel"/>
    <w:tmpl w:val="B566A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4612867">
    <w:abstractNumId w:val="1"/>
  </w:num>
  <w:num w:numId="2" w16cid:durableId="471993150">
    <w:abstractNumId w:val="0"/>
  </w:num>
  <w:num w:numId="3" w16cid:durableId="340164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D3"/>
    <w:rsid w:val="00022C31"/>
    <w:rsid w:val="00033E2B"/>
    <w:rsid w:val="000363A5"/>
    <w:rsid w:val="00040A88"/>
    <w:rsid w:val="00056978"/>
    <w:rsid w:val="00065C4B"/>
    <w:rsid w:val="00080805"/>
    <w:rsid w:val="000934A4"/>
    <w:rsid w:val="000A276B"/>
    <w:rsid w:val="000A300D"/>
    <w:rsid w:val="000A7669"/>
    <w:rsid w:val="000C0FC5"/>
    <w:rsid w:val="000C357E"/>
    <w:rsid w:val="000D684B"/>
    <w:rsid w:val="00120633"/>
    <w:rsid w:val="00123BBD"/>
    <w:rsid w:val="00142EB4"/>
    <w:rsid w:val="00150918"/>
    <w:rsid w:val="00155460"/>
    <w:rsid w:val="0016215E"/>
    <w:rsid w:val="00180546"/>
    <w:rsid w:val="001871DC"/>
    <w:rsid w:val="001873C8"/>
    <w:rsid w:val="001A6F4B"/>
    <w:rsid w:val="001C0DFA"/>
    <w:rsid w:val="001D3FCC"/>
    <w:rsid w:val="001D72E6"/>
    <w:rsid w:val="001D796A"/>
    <w:rsid w:val="00204725"/>
    <w:rsid w:val="0020734C"/>
    <w:rsid w:val="00221774"/>
    <w:rsid w:val="00236E55"/>
    <w:rsid w:val="0024082C"/>
    <w:rsid w:val="0024259C"/>
    <w:rsid w:val="00254ED2"/>
    <w:rsid w:val="00261482"/>
    <w:rsid w:val="002634FD"/>
    <w:rsid w:val="00290BA0"/>
    <w:rsid w:val="002C07E4"/>
    <w:rsid w:val="002E0C37"/>
    <w:rsid w:val="002F2C6A"/>
    <w:rsid w:val="003140AD"/>
    <w:rsid w:val="003161DE"/>
    <w:rsid w:val="00322C3E"/>
    <w:rsid w:val="00340A15"/>
    <w:rsid w:val="003555A0"/>
    <w:rsid w:val="00383B73"/>
    <w:rsid w:val="00384E25"/>
    <w:rsid w:val="00390B34"/>
    <w:rsid w:val="00390D74"/>
    <w:rsid w:val="00394408"/>
    <w:rsid w:val="003B20F5"/>
    <w:rsid w:val="003B6DC2"/>
    <w:rsid w:val="003C45D3"/>
    <w:rsid w:val="003C7971"/>
    <w:rsid w:val="003D25A9"/>
    <w:rsid w:val="003D3662"/>
    <w:rsid w:val="003D759C"/>
    <w:rsid w:val="003E379E"/>
    <w:rsid w:val="003E4C77"/>
    <w:rsid w:val="003E5630"/>
    <w:rsid w:val="003F01B8"/>
    <w:rsid w:val="00423E0D"/>
    <w:rsid w:val="004341F8"/>
    <w:rsid w:val="00451860"/>
    <w:rsid w:val="00454CA6"/>
    <w:rsid w:val="00455A14"/>
    <w:rsid w:val="00457C06"/>
    <w:rsid w:val="00466F01"/>
    <w:rsid w:val="00470F6D"/>
    <w:rsid w:val="0048293E"/>
    <w:rsid w:val="00483D14"/>
    <w:rsid w:val="00490D8A"/>
    <w:rsid w:val="00491A34"/>
    <w:rsid w:val="004B1978"/>
    <w:rsid w:val="004B3FB6"/>
    <w:rsid w:val="004E4E32"/>
    <w:rsid w:val="004E5F16"/>
    <w:rsid w:val="004F39A6"/>
    <w:rsid w:val="0050042B"/>
    <w:rsid w:val="00501F8A"/>
    <w:rsid w:val="00504FA9"/>
    <w:rsid w:val="005063C8"/>
    <w:rsid w:val="005123EC"/>
    <w:rsid w:val="005412D3"/>
    <w:rsid w:val="00550599"/>
    <w:rsid w:val="00550DBA"/>
    <w:rsid w:val="00563AC5"/>
    <w:rsid w:val="00567F70"/>
    <w:rsid w:val="00570C31"/>
    <w:rsid w:val="005715D6"/>
    <w:rsid w:val="00574F42"/>
    <w:rsid w:val="00574F85"/>
    <w:rsid w:val="00577BD3"/>
    <w:rsid w:val="00584262"/>
    <w:rsid w:val="00587E64"/>
    <w:rsid w:val="0059300E"/>
    <w:rsid w:val="005C55E5"/>
    <w:rsid w:val="005D259F"/>
    <w:rsid w:val="005D7E37"/>
    <w:rsid w:val="005E7CDF"/>
    <w:rsid w:val="006059ED"/>
    <w:rsid w:val="00610588"/>
    <w:rsid w:val="006150F0"/>
    <w:rsid w:val="00615F95"/>
    <w:rsid w:val="00625F88"/>
    <w:rsid w:val="00627C4C"/>
    <w:rsid w:val="006344C7"/>
    <w:rsid w:val="0064679C"/>
    <w:rsid w:val="00650CC1"/>
    <w:rsid w:val="006659C9"/>
    <w:rsid w:val="006815DE"/>
    <w:rsid w:val="00693352"/>
    <w:rsid w:val="006A2137"/>
    <w:rsid w:val="006F261F"/>
    <w:rsid w:val="006F6FAB"/>
    <w:rsid w:val="007046C8"/>
    <w:rsid w:val="00714245"/>
    <w:rsid w:val="007318F9"/>
    <w:rsid w:val="00745C9A"/>
    <w:rsid w:val="00757D23"/>
    <w:rsid w:val="00764395"/>
    <w:rsid w:val="00774BD7"/>
    <w:rsid w:val="00786F45"/>
    <w:rsid w:val="007A18F0"/>
    <w:rsid w:val="007D2876"/>
    <w:rsid w:val="0080164E"/>
    <w:rsid w:val="00805326"/>
    <w:rsid w:val="00807EC2"/>
    <w:rsid w:val="0082664B"/>
    <w:rsid w:val="00834F04"/>
    <w:rsid w:val="00846C49"/>
    <w:rsid w:val="00856042"/>
    <w:rsid w:val="00862E30"/>
    <w:rsid w:val="00866115"/>
    <w:rsid w:val="0088152A"/>
    <w:rsid w:val="00892526"/>
    <w:rsid w:val="00894CDF"/>
    <w:rsid w:val="008B5680"/>
    <w:rsid w:val="008E0808"/>
    <w:rsid w:val="008F11C7"/>
    <w:rsid w:val="0090138B"/>
    <w:rsid w:val="0090763E"/>
    <w:rsid w:val="0091370E"/>
    <w:rsid w:val="00913D99"/>
    <w:rsid w:val="00924DCE"/>
    <w:rsid w:val="00926313"/>
    <w:rsid w:val="00932793"/>
    <w:rsid w:val="00933FFA"/>
    <w:rsid w:val="00934B70"/>
    <w:rsid w:val="009378D8"/>
    <w:rsid w:val="00946365"/>
    <w:rsid w:val="00961A9B"/>
    <w:rsid w:val="009669E9"/>
    <w:rsid w:val="009675D8"/>
    <w:rsid w:val="00976D0B"/>
    <w:rsid w:val="00976D24"/>
    <w:rsid w:val="00981B5A"/>
    <w:rsid w:val="00987F81"/>
    <w:rsid w:val="009A1A57"/>
    <w:rsid w:val="009A2D3A"/>
    <w:rsid w:val="009C1CD8"/>
    <w:rsid w:val="009D4305"/>
    <w:rsid w:val="009E7C40"/>
    <w:rsid w:val="00A00EB1"/>
    <w:rsid w:val="00A04DDA"/>
    <w:rsid w:val="00A0540C"/>
    <w:rsid w:val="00A05899"/>
    <w:rsid w:val="00A075B3"/>
    <w:rsid w:val="00A27EC4"/>
    <w:rsid w:val="00A30D9A"/>
    <w:rsid w:val="00A30F99"/>
    <w:rsid w:val="00A33440"/>
    <w:rsid w:val="00A46397"/>
    <w:rsid w:val="00A5745E"/>
    <w:rsid w:val="00A71B3E"/>
    <w:rsid w:val="00A95F79"/>
    <w:rsid w:val="00A963CE"/>
    <w:rsid w:val="00AA43AF"/>
    <w:rsid w:val="00AB79B8"/>
    <w:rsid w:val="00AC142D"/>
    <w:rsid w:val="00AC4FFF"/>
    <w:rsid w:val="00AE0A38"/>
    <w:rsid w:val="00AE265D"/>
    <w:rsid w:val="00AE3E6B"/>
    <w:rsid w:val="00AF0FDD"/>
    <w:rsid w:val="00B168FB"/>
    <w:rsid w:val="00B20BC2"/>
    <w:rsid w:val="00B269EC"/>
    <w:rsid w:val="00B37E6D"/>
    <w:rsid w:val="00B404EF"/>
    <w:rsid w:val="00B61E66"/>
    <w:rsid w:val="00B62266"/>
    <w:rsid w:val="00B661D9"/>
    <w:rsid w:val="00B741BC"/>
    <w:rsid w:val="00B77F23"/>
    <w:rsid w:val="00B97041"/>
    <w:rsid w:val="00B974A5"/>
    <w:rsid w:val="00BA2AAA"/>
    <w:rsid w:val="00BB20CF"/>
    <w:rsid w:val="00BB3799"/>
    <w:rsid w:val="00BB7DD9"/>
    <w:rsid w:val="00BC0AD6"/>
    <w:rsid w:val="00BC148B"/>
    <w:rsid w:val="00BC1FA1"/>
    <w:rsid w:val="00BD6AF8"/>
    <w:rsid w:val="00BF405E"/>
    <w:rsid w:val="00BF4CCC"/>
    <w:rsid w:val="00BF4FD1"/>
    <w:rsid w:val="00C019D5"/>
    <w:rsid w:val="00C10C5A"/>
    <w:rsid w:val="00C36915"/>
    <w:rsid w:val="00C43162"/>
    <w:rsid w:val="00C47030"/>
    <w:rsid w:val="00C56772"/>
    <w:rsid w:val="00C72BA9"/>
    <w:rsid w:val="00C73ACA"/>
    <w:rsid w:val="00C75556"/>
    <w:rsid w:val="00C9169D"/>
    <w:rsid w:val="00C94D22"/>
    <w:rsid w:val="00CA5A7E"/>
    <w:rsid w:val="00CB0AAD"/>
    <w:rsid w:val="00CB5E8A"/>
    <w:rsid w:val="00CC78EB"/>
    <w:rsid w:val="00CE47B8"/>
    <w:rsid w:val="00D013E3"/>
    <w:rsid w:val="00D26AEE"/>
    <w:rsid w:val="00D341AF"/>
    <w:rsid w:val="00D36C2D"/>
    <w:rsid w:val="00D43A11"/>
    <w:rsid w:val="00D65FE7"/>
    <w:rsid w:val="00D6794D"/>
    <w:rsid w:val="00D91D7A"/>
    <w:rsid w:val="00DB0E32"/>
    <w:rsid w:val="00DB67D7"/>
    <w:rsid w:val="00DC714D"/>
    <w:rsid w:val="00DD0A5A"/>
    <w:rsid w:val="00DE1D98"/>
    <w:rsid w:val="00DF215E"/>
    <w:rsid w:val="00DF49FD"/>
    <w:rsid w:val="00E139AE"/>
    <w:rsid w:val="00E34318"/>
    <w:rsid w:val="00E375F7"/>
    <w:rsid w:val="00E40E08"/>
    <w:rsid w:val="00E450C4"/>
    <w:rsid w:val="00E46FA3"/>
    <w:rsid w:val="00E54977"/>
    <w:rsid w:val="00E55A9B"/>
    <w:rsid w:val="00E57604"/>
    <w:rsid w:val="00E65DA1"/>
    <w:rsid w:val="00E836DF"/>
    <w:rsid w:val="00E9067F"/>
    <w:rsid w:val="00E92A05"/>
    <w:rsid w:val="00EB4DB8"/>
    <w:rsid w:val="00EC4E53"/>
    <w:rsid w:val="00EC55D2"/>
    <w:rsid w:val="00EE7E64"/>
    <w:rsid w:val="00EF7DF8"/>
    <w:rsid w:val="00F303A7"/>
    <w:rsid w:val="00F31CFC"/>
    <w:rsid w:val="00F34989"/>
    <w:rsid w:val="00F36C7E"/>
    <w:rsid w:val="00F42D60"/>
    <w:rsid w:val="00F602F0"/>
    <w:rsid w:val="00F62A09"/>
    <w:rsid w:val="00F6609E"/>
    <w:rsid w:val="00F92063"/>
    <w:rsid w:val="00F92131"/>
    <w:rsid w:val="00FA190C"/>
    <w:rsid w:val="00FA19BE"/>
    <w:rsid w:val="00FA2547"/>
    <w:rsid w:val="00FA5A7D"/>
    <w:rsid w:val="00FA6B65"/>
    <w:rsid w:val="00FB57E8"/>
    <w:rsid w:val="00FB685E"/>
    <w:rsid w:val="00FB68BE"/>
    <w:rsid w:val="00FE74E4"/>
    <w:rsid w:val="00FE7EF6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D3A51A"/>
  <w15:docId w15:val="{673DB638-D5C8-4504-ACBE-5B51E0F4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25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7B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7BD3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1871DC"/>
    <w:rPr>
      <w:sz w:val="16"/>
      <w:szCs w:val="16"/>
    </w:rPr>
  </w:style>
  <w:style w:type="paragraph" w:styleId="CommentText">
    <w:name w:val="annotation text"/>
    <w:basedOn w:val="Normal"/>
    <w:semiHidden/>
    <w:rsid w:val="001871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71DC"/>
    <w:rPr>
      <w:b/>
      <w:bCs/>
    </w:rPr>
  </w:style>
  <w:style w:type="paragraph" w:styleId="BalloonText">
    <w:name w:val="Balloon Text"/>
    <w:basedOn w:val="Normal"/>
    <w:semiHidden/>
    <w:rsid w:val="001871D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55460"/>
    <w:rPr>
      <w:sz w:val="24"/>
      <w:szCs w:val="24"/>
    </w:rPr>
  </w:style>
  <w:style w:type="paragraph" w:customStyle="1" w:styleId="bullets2">
    <w:name w:val="bullets2"/>
    <w:basedOn w:val="BodyText"/>
    <w:qFormat/>
    <w:rsid w:val="00B37E6D"/>
    <w:pPr>
      <w:numPr>
        <w:numId w:val="2"/>
      </w:numPr>
      <w:tabs>
        <w:tab w:val="num" w:pos="360"/>
      </w:tabs>
      <w:spacing w:after="0"/>
      <w:ind w:left="0" w:firstLine="0"/>
    </w:pPr>
  </w:style>
  <w:style w:type="paragraph" w:styleId="BodyText">
    <w:name w:val="Body Text"/>
    <w:basedOn w:val="Normal"/>
    <w:link w:val="BodyTextChar"/>
    <w:rsid w:val="00B37E6D"/>
    <w:pPr>
      <w:spacing w:after="120"/>
    </w:pPr>
  </w:style>
  <w:style w:type="character" w:customStyle="1" w:styleId="BodyTextChar">
    <w:name w:val="Body Text Char"/>
    <w:link w:val="BodyText"/>
    <w:rsid w:val="00B37E6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714D"/>
    <w:rPr>
      <w:color w:val="0000FF"/>
      <w:u w:val="single"/>
    </w:rPr>
  </w:style>
  <w:style w:type="paragraph" w:styleId="NoSpacing">
    <w:name w:val="No Spacing"/>
    <w:uiPriority w:val="1"/>
    <w:qFormat/>
    <w:rsid w:val="008B5680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B56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22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8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AC641-4E2C-4220-A600-5EE23EB2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 [Today’s Date]</vt:lpstr>
    </vt:vector>
  </TitlesOfParts>
  <Company>WellPoint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[Today’s Date]</dc:title>
  <dc:creator>aa42906</dc:creator>
  <cp:lastModifiedBy>Jessica Gonzalez</cp:lastModifiedBy>
  <cp:revision>2</cp:revision>
  <cp:lastPrinted>2023-07-27T18:59:00Z</cp:lastPrinted>
  <dcterms:created xsi:type="dcterms:W3CDTF">2023-08-24T15:38:00Z</dcterms:created>
  <dcterms:modified xsi:type="dcterms:W3CDTF">2023-08-24T15:38:00Z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